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36"/>
          <w:szCs w:val="36"/>
          <w:shd w:val="clear" w:fill="FFFFFF"/>
        </w:rPr>
      </w:pPr>
      <w:r>
        <w:rPr>
          <w:rFonts w:hint="eastAsia" w:ascii="微软雅黑" w:hAnsi="微软雅黑" w:eastAsia="微软雅黑" w:cs="微软雅黑"/>
          <w:b/>
          <w:bCs/>
          <w:i w:val="0"/>
          <w:iCs w:val="0"/>
          <w:caps w:val="0"/>
          <w:color w:val="000000"/>
          <w:spacing w:val="0"/>
          <w:sz w:val="36"/>
          <w:szCs w:val="36"/>
          <w:shd w:val="clear" w:fill="FFFFFF"/>
        </w:rPr>
        <w:t>中国共产党纪律检查委员会工作条例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b w:val="0"/>
          <w:bCs w:val="0"/>
          <w:i w:val="0"/>
          <w:iCs w:val="0"/>
          <w:caps w:val="0"/>
          <w:color w:val="000000"/>
          <w:spacing w:val="0"/>
          <w:sz w:val="21"/>
          <w:szCs w:val="21"/>
          <w:shd w:val="clear" w:fill="FFFFFF"/>
        </w:rPr>
      </w:pPr>
      <w:r>
        <w:rPr>
          <w:rFonts w:hint="eastAsia" w:ascii="微软雅黑" w:hAnsi="微软雅黑" w:eastAsia="微软雅黑" w:cs="微软雅黑"/>
          <w:b w:val="0"/>
          <w:bCs w:val="0"/>
          <w:i w:val="0"/>
          <w:iCs w:val="0"/>
          <w:caps w:val="0"/>
          <w:color w:val="000000"/>
          <w:spacing w:val="0"/>
          <w:sz w:val="21"/>
          <w:szCs w:val="21"/>
          <w:shd w:val="clear" w:fill="FFFFFF"/>
        </w:rPr>
        <w:t>（2021年12月6日中共中央政治局会议审议批准 2021年12月24日中共中央发布）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第一条 为了加强和规范新时代党的纪律检查委员会工作，根据《中国共产党章程》，制定本条例。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第三条 党的各级纪律检查委员会是党内监督专责机关，是党</w:t>
      </w:r>
      <w:r>
        <w:rPr>
          <w:rFonts w:hint="eastAsia" w:ascii="微软雅黑" w:hAnsi="微软雅黑" w:eastAsia="微软雅黑" w:cs="微软雅黑"/>
          <w:i w:val="0"/>
          <w:iCs w:val="0"/>
          <w:caps w:val="0"/>
          <w:color w:val="FF0000"/>
          <w:spacing w:val="0"/>
          <w:sz w:val="27"/>
          <w:szCs w:val="27"/>
          <w:shd w:val="clear" w:fill="FFFFFF"/>
        </w:rPr>
        <w:t>推进全面从严治党、开展党风廉政建设和反腐败斗争的</w:t>
      </w:r>
      <w:r>
        <w:rPr>
          <w:rFonts w:hint="eastAsia" w:ascii="微软雅黑" w:hAnsi="微软雅黑" w:eastAsia="微软雅黑" w:cs="微软雅黑"/>
          <w:b/>
          <w:bCs/>
          <w:i w:val="0"/>
          <w:iCs w:val="0"/>
          <w:caps w:val="0"/>
          <w:color w:val="FF0000"/>
          <w:spacing w:val="0"/>
          <w:sz w:val="27"/>
          <w:szCs w:val="27"/>
          <w:shd w:val="clear" w:fill="FFFFFF"/>
        </w:rPr>
        <w:t>专门力量</w:t>
      </w:r>
      <w:r>
        <w:rPr>
          <w:rFonts w:hint="eastAsia" w:ascii="微软雅黑" w:hAnsi="微软雅黑" w:eastAsia="微软雅黑" w:cs="微软雅黑"/>
          <w:i w:val="0"/>
          <w:iCs w:val="0"/>
          <w:caps w:val="0"/>
          <w:color w:val="000000"/>
          <w:spacing w:val="0"/>
          <w:sz w:val="27"/>
          <w:szCs w:val="27"/>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党的各级纪律检查委员会的主要任务是：</w:t>
      </w:r>
      <w:r>
        <w:rPr>
          <w:rFonts w:hint="eastAsia" w:ascii="微软雅黑" w:hAnsi="微软雅黑" w:eastAsia="微软雅黑" w:cs="微软雅黑"/>
          <w:i w:val="0"/>
          <w:iCs w:val="0"/>
          <w:caps w:val="0"/>
          <w:color w:val="FF0000"/>
          <w:spacing w:val="0"/>
          <w:sz w:val="27"/>
          <w:szCs w:val="27"/>
          <w:shd w:val="clear" w:fill="FFFFFF"/>
        </w:rPr>
        <w:t>维护</w:t>
      </w:r>
      <w:r>
        <w:rPr>
          <w:rFonts w:hint="eastAsia" w:ascii="微软雅黑" w:hAnsi="微软雅黑" w:eastAsia="微软雅黑" w:cs="微软雅黑"/>
          <w:i w:val="0"/>
          <w:iCs w:val="0"/>
          <w:caps w:val="0"/>
          <w:color w:val="000000"/>
          <w:spacing w:val="0"/>
          <w:sz w:val="27"/>
          <w:szCs w:val="27"/>
          <w:shd w:val="clear" w:fill="FFFFFF"/>
        </w:rPr>
        <w:t>党的章程和其他党内法规，</w:t>
      </w:r>
      <w:r>
        <w:rPr>
          <w:rFonts w:hint="eastAsia" w:ascii="微软雅黑" w:hAnsi="微软雅黑" w:eastAsia="微软雅黑" w:cs="微软雅黑"/>
          <w:i w:val="0"/>
          <w:iCs w:val="0"/>
          <w:caps w:val="0"/>
          <w:color w:val="FF0000"/>
          <w:spacing w:val="0"/>
          <w:sz w:val="27"/>
          <w:szCs w:val="27"/>
          <w:shd w:val="clear" w:fill="FFFFFF"/>
        </w:rPr>
        <w:t>检查</w:t>
      </w:r>
      <w:r>
        <w:rPr>
          <w:rFonts w:hint="eastAsia" w:ascii="微软雅黑" w:hAnsi="微软雅黑" w:eastAsia="微软雅黑" w:cs="微软雅黑"/>
          <w:i w:val="0"/>
          <w:iCs w:val="0"/>
          <w:caps w:val="0"/>
          <w:color w:val="000000"/>
          <w:spacing w:val="0"/>
          <w:sz w:val="27"/>
          <w:szCs w:val="27"/>
          <w:shd w:val="clear" w:fill="FFFFFF"/>
        </w:rPr>
        <w:t>党的理论和路线方针政策、党中央决策部署执行情况，</w:t>
      </w:r>
      <w:r>
        <w:rPr>
          <w:rFonts w:hint="eastAsia" w:ascii="微软雅黑" w:hAnsi="微软雅黑" w:eastAsia="微软雅黑" w:cs="微软雅黑"/>
          <w:i w:val="0"/>
          <w:iCs w:val="0"/>
          <w:caps w:val="0"/>
          <w:color w:val="FF0000"/>
          <w:spacing w:val="0"/>
          <w:sz w:val="27"/>
          <w:szCs w:val="27"/>
          <w:shd w:val="clear" w:fill="FFFFFF"/>
        </w:rPr>
        <w:t>协助</w:t>
      </w:r>
      <w:r>
        <w:rPr>
          <w:rFonts w:hint="eastAsia" w:ascii="微软雅黑" w:hAnsi="微软雅黑" w:eastAsia="微软雅黑" w:cs="微软雅黑"/>
          <w:i w:val="0"/>
          <w:iCs w:val="0"/>
          <w:caps w:val="0"/>
          <w:color w:val="000000"/>
          <w:spacing w:val="0"/>
          <w:sz w:val="27"/>
          <w:szCs w:val="27"/>
          <w:shd w:val="clear" w:fill="FFFFFF"/>
        </w:rPr>
        <w:t>党的委员会推进全面从严治党、加强党风建设和组织协调反腐败工作。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党的各级纪律检查委员会把坚决维护习近平总书记党中央的核心、全党的核心地位，维护党中央权威和集中统一领导作为最高政治原则和根本政治责任。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第四条 党的各级纪律检查委员会遵循以下原则开展工作：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（一）坚持党的全面领导，坚持党中央集中统一领导。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（二）坚持以人民为中心，践行党的根本宗旨和群众路线。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（三）坚持民主集中制，实行集体领导和个人分工负责相结合的制度。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（四）坚持严的主基调，全面从严、一严到底。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（五）坚持实事求是，依规依纪依法履行职责。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（六）坚持惩前毖后、治病救人，实现政治效果、纪法效果、社会效果有机统一。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第二章 领导体制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第五条 党的中央纪律检查委员会（国家监察委员会）在党中央领导下进行工作，履行党的最高纪律检查机关（国家最高监察机关）职责。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第六条 党的地方各级纪律检查委员会和基层纪律检查委员会在同级党的委员会和上级纪律检查委员会双重领导下进行工作。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第三章 产生和运行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第八条 党的中央纪律检查委员会由党的全国代表大会选举产生，每届任期和党的中央委员会任期相同。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党的中央纪律检查委员会全体会议，选举常务委员会和书记、副书记，并报党的中央委员会批准。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第九条 中央纪律检查委员会委员应当政治坚定、对党忠诚、敢于斗争、担当作为、清正廉洁，具备组织领导纪律检查工作、推进党风廉政建设和反腐败斗争的能力。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中央纪律检查委员会委员应当认真履行以下职责：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（一）参加中央纪委全体会议，积极发表意见、提出建议。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（二）在纪律检查机关担负具体工作的委员，应当模范履行岗位职责，高质量完成所承担的纪律检查工作。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（四）对中央纪委的工作，以及中央纪委常委、其他中央纪委委员进行监督。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（五）承担中央纪委安排的其他任务。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第十条 党的中央纪律检查委员会通过召开全体会议的方式行使以下职权：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（一）制定贯彻落实党的全国代表大会和党中央决议决定的重大部署、重大措施。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（二）听取和审议常务委员会工作报告。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（三）选举常务委员会和书记、副书记。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（四）讨论和决定纪检监察工作的重大问题、重大事项。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（五）按照权限审议重要党内法规或者规范性文件。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（六）决定或者追认给予中央纪委委员撤销党内职务以上处分。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（七）研究决定常务委员会提请决定的事项，或者应当由全体会议决定的其他重要事项。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第十一条 党的中央纪律检查委员会全体会议每年至少召开一次，由中央纪律检查委员会常务委员会召集并主持。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党的中央纪律检查委员会全体会议应当有三分之二以上委员到会方可召开。委员因故不能参加会议的应当在会前请假，其意见可以用书面形式表达。根据需要，可以安排有关人员列席会议。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根据讨论和决定事项的不同，采用举手、无记名投票等方式进行表决，赞成票超过应到会委员半数的为通过。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对中央纪律检查委员会委员给予撤销党内职务以上处分，必须由应到会委员三分之二以上的多数决定，报党中央批准。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（一）讨论向党的全国代表大会的工作报告，向党中央请示报告工作，学习贯彻党中央决策部署。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（二）召集全体会议，对拟提交全体会议讨论和决定的事项先行审议、提出意见。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（三）讨论和决定纪检监察工作的重要问题、重要事项。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（四）按照权限审议党内法规或者规范性文件。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（五）听取以中央纪委名义立案审查的有关案件情况通报。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（六）按照权限讨论和决定对违犯党纪的党组织、党员处理、处分等事项。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（七）决定给予中央纪委委员撤销党内职务以上处分，并报党中央批准，待召开全体会议时予以追认。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（八）按照干部管理权限审议干部任免事项。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（九）研究决定应当由常务委员会决定的其他重要事项。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第十三条 中央纪律检查委员会常务委员会会议一般定期召开，遇有重要情况可以随时召开。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中央纪律检查委员会常务委员会会议由中央纪委书记召集并主持，会议议题由书记确定。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中央纪律检查委员会常务委员会会议应当有半数以上常委会委员到会方可召开。审议干部任免事项必须有三分之二以上常委会委员到会。根据需要，可以安排有关人员列席会议。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（一）学习贯彻党中央决策部署。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（二）机关日常工作中需要研究、决定或者通报的重要事项。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（三）按照权限讨论和决定对违犯党纪的党的组织、党员处理、处分等事项。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（四）按照干部管理权限讨论和决定有关干部任免事项。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（五）其他需要提交办公会议讨论的重要事项。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第十五条 中央纪律检查委员会机关根据工作需要，设立必要的内设机构，依照有关规定配置机构职能和权限。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第十六条 党的地方各级纪律检查委员会由同级党的代表大会选举产生，每届任期和同级党的委员会任期相同。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党的地方各级纪律检查委员会全体会议，选举常务委员会和书记、副书记，并由同级党的委员会通过，报上级党的委员会批准。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上级党的委员会可以根据工作需要，在下级党的代表大会闭会期间，调动、任免下级纪律检查委员会书记、副书记。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第十七条 党的地方各级纪律检查委员会通过召开全体会议的方式行使以下职权：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（一）制定贯彻落实党中央决策部署以及中央纪委工作部署，同级党的代表大会和党委决议决定、上级纪委工作要求的重大措施。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（二）听取和审议常务委员会工作报告。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（三）选举常务委员会和书记、副书记。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（四）讨论和决定管辖范围内纪检监察工作的重大问题、重大事项。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（五）按照权限审议规范性文件。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（六）决定或者追认给予本级纪委委员撤销党内职务以上处分。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（七）研究决定常务委员会提请决定的事项，或者应当由全体会议决定的其他重要事项。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（一）讨论向同级党的代表大会的工作报告，向同级党委和上级纪委请示报告工作。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（二）召集全体会议，对拟提交全体会议讨论和决定的事项先行审议、提出意见。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（三）讨论和决定管辖范围内纪检监察工作的重要问题、重要事项。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（四）按照权限审议规范性文件。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（五）听取以本级纪委名义立案审查的有关案件情况通报。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（六）按照权限讨论和决定对违犯党纪的党组织、党员处理、处分等事项。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（七）决定给予本级纪委委员撤销党内职务以上处分，并报同级党委批准后，按照规定报上一级纪委备案或者批准，待召开本级纪委全体会议时予以追认。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（八）按照干部管理权限审议干部任免事项。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（九）研究决定应当由常务委员会决定的其他重要事项。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第十九条 地方各级纪律检查委员会委员的任职条件、履职要求，全体会议和常务委员会会议的召开、表决，以及机关机构设置等事项，参照本条例第九条、第十一条、第十三条、第十五条的规定执行。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第二十条 党的基层委员会是设立纪律检查委员会，还是设立纪律检查委员，由它的上一级党组织根据有关规定和具体情况决定。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党的基层纪律检查委员会由党员大会或者党员代表大会选举产生，每届任期和同级党的委员会任期相同。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党的基层纪律检查委员会选出的书记、副书记，经同级党的委员会通过后，报上级党组织批准。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基层纪律检查委员会委员的任职条件、履职要求等事项，按照有关规定执行。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党的基层纪律检查委员会可以按照有关规定，设立必要的工作机构，配备专职工作人员。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党的基层纪律检查委员会应当指导和督促同级党的委员会所属基层党组织纪律检查委员履行职责、发挥作用。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第四章 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第二十四条 党的各级纪律检查委员会坚定</w:t>
      </w:r>
      <w:r>
        <w:rPr>
          <w:rFonts w:hint="eastAsia" w:ascii="微软雅黑" w:hAnsi="微软雅黑" w:eastAsia="微软雅黑" w:cs="微软雅黑"/>
          <w:i w:val="0"/>
          <w:iCs w:val="0"/>
          <w:caps w:val="0"/>
          <w:color w:val="FF0000"/>
          <w:spacing w:val="0"/>
          <w:sz w:val="27"/>
          <w:szCs w:val="27"/>
          <w:shd w:val="clear" w:fill="FFFFFF"/>
        </w:rPr>
        <w:t>维护</w:t>
      </w:r>
      <w:r>
        <w:rPr>
          <w:rFonts w:hint="eastAsia" w:ascii="微软雅黑" w:hAnsi="微软雅黑" w:eastAsia="微软雅黑" w:cs="微软雅黑"/>
          <w:i w:val="0"/>
          <w:iCs w:val="0"/>
          <w:caps w:val="0"/>
          <w:color w:val="000000"/>
          <w:spacing w:val="0"/>
          <w:sz w:val="27"/>
          <w:szCs w:val="27"/>
          <w:shd w:val="clear" w:fill="FFFFFF"/>
        </w:rPr>
        <w:t>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第二十五条 党的各级纪律检查委员会</w:t>
      </w:r>
      <w:r>
        <w:rPr>
          <w:rFonts w:hint="eastAsia" w:ascii="微软雅黑" w:hAnsi="微软雅黑" w:eastAsia="微软雅黑" w:cs="微软雅黑"/>
          <w:i w:val="0"/>
          <w:iCs w:val="0"/>
          <w:caps w:val="0"/>
          <w:color w:val="FF0000"/>
          <w:spacing w:val="0"/>
          <w:sz w:val="27"/>
          <w:szCs w:val="27"/>
          <w:shd w:val="clear" w:fill="FFFFFF"/>
        </w:rPr>
        <w:t>检查</w:t>
      </w:r>
      <w:r>
        <w:rPr>
          <w:rFonts w:hint="eastAsia" w:ascii="微软雅黑" w:hAnsi="微软雅黑" w:eastAsia="微软雅黑" w:cs="微软雅黑"/>
          <w:i w:val="0"/>
          <w:iCs w:val="0"/>
          <w:caps w:val="0"/>
          <w:color w:val="000000"/>
          <w:spacing w:val="0"/>
          <w:sz w:val="27"/>
          <w:szCs w:val="27"/>
          <w:shd w:val="clear" w:fill="FFFFFF"/>
        </w:rPr>
        <w:t>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第二十六条 党的各级纪律检查委员会</w:t>
      </w:r>
      <w:r>
        <w:rPr>
          <w:rFonts w:hint="eastAsia" w:ascii="微软雅黑" w:hAnsi="微软雅黑" w:eastAsia="微软雅黑" w:cs="微软雅黑"/>
          <w:i w:val="0"/>
          <w:iCs w:val="0"/>
          <w:caps w:val="0"/>
          <w:color w:val="FF0000"/>
          <w:spacing w:val="0"/>
          <w:sz w:val="27"/>
          <w:szCs w:val="27"/>
          <w:shd w:val="clear" w:fill="FFFFFF"/>
        </w:rPr>
        <w:t>协助</w:t>
      </w:r>
      <w:r>
        <w:rPr>
          <w:rFonts w:hint="eastAsia" w:ascii="微软雅黑" w:hAnsi="微软雅黑" w:eastAsia="微软雅黑" w:cs="微软雅黑"/>
          <w:i w:val="0"/>
          <w:iCs w:val="0"/>
          <w:caps w:val="0"/>
          <w:color w:val="000000"/>
          <w:spacing w:val="0"/>
          <w:sz w:val="27"/>
          <w:szCs w:val="27"/>
          <w:shd w:val="clear" w:fill="FFFFFF"/>
        </w:rPr>
        <w:t>同级党的委员会推进全面从严治党：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（一）协助同级党委制定全面从严治党规划、计划，推动各项工作落实。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（二）推动全面从严治党主体责任制度执行，检查同级党委领导班子成员包括“一把手”管党治党责任落实情况，监督下级党组织落实主体责任情况。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（三）加强对同级党委领导班子监督，发现班子成员包括“一把手”履职尽责、廉洁自律等方面重要问题，按照规定如实报告。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（四）协助同级党委加强对本地区本单位政治生态、党风廉政等情况分析，有关问题向同级党委报告并提出意见建议。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（五）协助同级党委开展巡视巡察工作。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（六）对日常监督、巡视巡察、审计监督等发现问题整改情况开展检查，通过加强监督推动整改常态化。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（七）协助起草相关党内法规和规范性文件。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（八）参与党委组织的管党治党有关专项工作。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坚持履行协助职责和监督责任有机结合，促进全面从严治党党委主体责任和纪委监督责任贯通协同。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发挥党委反腐败协调机构的统筹协调作用，开展反腐败国际追逃追赃等工作，加强相关部门协作配合，增强反腐败整体合力。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（一）坚持无禁区、全覆盖、零容忍，坚持重遏制、强高压、长震慑，坚持受贿行贿一起查，巩固不敢腐。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（二）坚持将惩治腐败与深化改革、促进治理贯通起来，深入查找制度和体制机制存在的问题，推动补齐制度短板、堵塞监管漏洞、规范权力运行，强化不能腐。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（三）坚持教育党员、干部坚定理想信念宗旨，提高党性觉悟，提升道德修养，涵养廉洁文化，筑牢思想上拒腐防变的堤坝，自觉不想腐。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深化纪检监察体制改革，推进纪律</w:t>
      </w:r>
      <w:bookmarkStart w:id="0" w:name="_GoBack"/>
      <w:bookmarkEnd w:id="0"/>
      <w:r>
        <w:rPr>
          <w:rFonts w:hint="eastAsia" w:ascii="微软雅黑" w:hAnsi="微软雅黑" w:eastAsia="微软雅黑" w:cs="微软雅黑"/>
          <w:i w:val="0"/>
          <w:iCs w:val="0"/>
          <w:caps w:val="0"/>
          <w:color w:val="000000"/>
          <w:spacing w:val="0"/>
          <w:sz w:val="27"/>
          <w:szCs w:val="27"/>
          <w:shd w:val="clear" w:fill="FFFFFF"/>
        </w:rPr>
        <w:t>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第五章 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第三十一条 党的各级纪律检查委员会围绕实现党章赋予的任务，坚持聚焦主责主业，履行</w:t>
      </w:r>
      <w:r>
        <w:rPr>
          <w:rFonts w:hint="eastAsia" w:ascii="微软雅黑" w:hAnsi="微软雅黑" w:eastAsia="微软雅黑" w:cs="微软雅黑"/>
          <w:i w:val="0"/>
          <w:iCs w:val="0"/>
          <w:caps w:val="0"/>
          <w:color w:val="FF0000"/>
          <w:spacing w:val="0"/>
          <w:sz w:val="27"/>
          <w:szCs w:val="27"/>
          <w:shd w:val="clear" w:fill="FFFFFF"/>
        </w:rPr>
        <w:t>监督、执纪、问责</w:t>
      </w:r>
      <w:r>
        <w:rPr>
          <w:rFonts w:hint="eastAsia" w:ascii="微软雅黑" w:hAnsi="微软雅黑" w:eastAsia="微软雅黑" w:cs="微软雅黑"/>
          <w:i w:val="0"/>
          <w:iCs w:val="0"/>
          <w:caps w:val="0"/>
          <w:color w:val="000000"/>
          <w:spacing w:val="0"/>
          <w:sz w:val="27"/>
          <w:szCs w:val="27"/>
          <w:shd w:val="clear" w:fill="FFFFFF"/>
        </w:rPr>
        <w:t>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坚持把监督作为基本职责，抓早抓小、防微杜渐，综合考虑错误性质、情节后果、主观态度等因素，依规依纪依法、精准有效运用监督执纪“四种形态”：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（四）党员、干部严重违纪、涉嫌犯罪的，运用监督执纪第四种形态，按照规定给予开除党籍处分，同时依法给予开除公职、调整或者取消其享受的待遇等处理，再移送司法机关依法追究刑事责任。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开展廉政教育，加强全面从严治党、党风廉政建设和反腐败工作的形势任务以及家风家教等宣传教育，推进廉洁文化建设，营造崇廉拒腐氛围。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根据形势需要，着眼保障党的中心工作，作出维护党纪的决定，制定相关法规文件，严明纪律要求，教育、引导和规范党组织、党员行为。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第三十三条 党的纪律检查委员会应当强化政治监督，重点监督党组织、党员特别是领导干部以下情况：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（一）对党忠诚，坚持党的领导，贯彻落实党的理论和路线方针政策、党中央决策部署，践行“两个维护”的情况。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（二）坚定理想信念宗旨，牢记初心使命，践行入党誓词，坚持中国特色社会主义制度的情况。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（三）落实全面从严治党主体责任和监督责任的情况。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（四）贯彻执行民主集中制，公正用权、依法用权、廉洁用权、担当作为的情况。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政治监督应当突出“关键少数”，重点加强对“一把手”、同级党委特别是常委会委员的监督。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加强基层监督，促进基层监督资源和力量整合，发挥纪检监察、巡察等作用，有效衔接村（居）务监督，建立监督信息网络平台，扩大群众参与，及时发现、处理群众身边的腐败问题和不正之风。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第三十五条 党的各级纪律检查委员会应当畅通信访举报渠道，依规依纪受理党员群众的信访举报，健全分办、交办、督办、反馈等工作机制。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对信访举报情况应当定期分析研判，对反映的典型性、普遍性、苗头性问题提出有针对性的工作建议，形成综合分析或者专题分析材料，向同级党委、上级纪委报告或者向有关党组织通报。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对于信访举报反映、监督执纪中发现以及巡视巡察机构和其他单位移交的问题线索，应当实行集中管理，采取谈话函询、初步核实、暂存待查、予以了结等方式分类处置，做到件件有着落。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第三十六条 党的各级纪律检查委员会对反映党组织、党员的问题线索经过初步核实，对于涉嫌违纪、需要追究党纪责任的，应当按照规定予以立案审查。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纪律审查工作应当依规依纪采取谈话、查询、调取、暂扣、封存、勘验检查、鉴定等措施，以及通过要求相关组织作出说明等方式，收集证据，查明事实，处置违纪所得。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第三十七条 党的各级纪律检查委员会根据纪律审查结果，依据相关党内法规，对应当追究党纪责任的党组织和党员进行纪律处理、处分。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地方各级纪律检查委员会和基层纪律检查委员会对同级党的委员会处理案件的决定有不同意见的，可以请求上一级纪委予以复查。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建立健全处分决定执行公示、回访教育、情况报告和专项检查等制度，加强与相关党组织及职能部门的协作沟通，确保处分决定得到严格执行。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对于党员因不服纪委或者其他党组织给予本人的处理、处分而提出的申诉，按照规定予以受理，进行复议复查。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对于涉及党的建设、党的事业的普遍性、倾向性问题，应当进行深入调研，形成专题报告，报送同级党委、上级纪委或者通报相关党组织，推动解决问题、规范决策、完善政策、健全制度。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第六章 派驻、派出机构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第四十三条 派驻机构是派出它的党的纪律检查委员会监察委员会的组成部分，由派出机关直接领导、统一管理。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派出机构在派出它的党的纪律检查委员会监察委员会和本级党的工作委员会双重领导下进行工作。派出机构按照规定开展纪律检查工作，领导管辖范围内机关纪委等纪检机构的工作。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第四十四条 派驻机构根据派出机关授权开展监督执纪问责工作：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（一）加强对驻在单位（含综合监督单位）的监督，重点对驻在单位领导班子及其成员、党组（党委）管理的领导班子及其成员等进行监督。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（二）监督促进驻在单位领导班子贯彻落实党的理论和路线方针政策、党中央决策部署，履行全面从严治党主体责任。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（三）经常、及时地向派出机关报告情况和问题。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（四）加强对驻在单位纪检机构的业务指导和监督检查，促进其履行监督责任。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（五）认真处理信访举报，对问题线索进行集中管理和处置。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（六）依规依纪开展纪律审查，严肃查处违纪问题。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（七）按照管理权限作出问责决定或者提出问责建议。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（八）协助驻在单位党组（党委）做好巡视巡察工作。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（九）完成派出机关交办的其他任务。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第四十五条 健全派驻监督工作机制，统筹协调派出机关内设监督检查室、派驻纪检监察组、地方纪检监察机关、巡视巡察机构等力量，通过“室组”联动监督、“室组地”联合办案等方式，提高派驻监督质量。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县（市、区）纪律检查委员会监察委员会开展派驻监督工作，应当保证派驻机构人员力量，推动监督工作向基层延伸，采取综合派驻、工作协作等方式，提升监督效能。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第七章 队伍建设和监督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第四十九条 加强监督执纪规范化建设，健全法规制度，规范工作流程，牢固树立法治意识、程序意识、证据意识，依规依纪依法行使纪律检查权。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党的纪律检查委员会应当自觉接受民主监督、群众监督、舆论监督等各方面监督。任何单位和个人对纪检机关、纪检干部的违纪违法行为，有权提出检举、控告。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第五十一条 严格执行纪检干部打听案情、过问案件、说情干预问题报告制度，有关情况应当登记备案。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纪检干部发现审查组工作人员未经批准接触被审查人、涉案人员及其特定关系人，或者存在交往情形的，应当及时报告并登记备案。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第五十二条 办理纪检事项的纪检干部存在可能影响事项公正处理情形的，应当主动申请回避，被审查人、检举控告人以及其他有关人员也有权要求其回避。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第五十三条 纪检干部应当严格执行保密制度，不准私自留存、隐匿、查阅、摘抄、复制、携带问题线索和涉案资料，严禁泄露审查工作情况。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纪检干部离职的，应当严格遵守有关离职后从业限制的规定，三年内不得从事与纪律检查工作相关的职业。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第五十四条 建立健全安全责任制，严格防范发生审查安全事故。组织开展经常性检查和不定期抽查，发现问题及时督促整改。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第五十五条 纪检干部有以案谋私、跑风漏气、滥用职权以及其他违规违纪违法行为的，必须严肃查处；构成犯罪的，依法追究刑事责任。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纪检机关及其领导干部履行职责过程中失职失责造成严重后果或者恶劣影响的，应当严肃问责。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第五十六条 新疆生产建设兵团党的各级纪律检查委员会，党的地区纪律检查委员会和相当于地区纪委的其他纪律检查委员会，党组（党委）纪检组（纪委），纪律检查委员，参照执行本条例。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第五十七条 中央军事委员会可以根据本条例，制定相关规定。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第五十八条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rPr>
        <w:t>　　第五十九条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A65D1"/>
    <w:rsid w:val="2EF23077"/>
    <w:rsid w:val="561A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2022-02-06T07:45:00Z</dcterms:created>
  <dc:creator>冬日暖阳</dc:creator>
  <cp:lastModifiedBy>冬日暖阳</cp:lastModifiedBy>
  <dcterms:modified xsi:type="dcterms:W3CDTF">2022-02-09T10:05:03Z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66A72DEFE08A4207BFFF41B7B921D39F</vt:lpwstr>
  </property>
</Properties>
</file>